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67C" w:rsidRDefault="00C7767C">
      <w:pPr>
        <w:spacing w:before="185" w:after="1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696"/>
        <w:gridCol w:w="5234"/>
      </w:tblGrid>
      <w:tr w:rsidR="00C7767C">
        <w:trPr>
          <w:trHeight w:val="599"/>
        </w:trPr>
        <w:tc>
          <w:tcPr>
            <w:tcW w:w="10635" w:type="dxa"/>
            <w:gridSpan w:val="3"/>
            <w:shd w:val="clear" w:color="auto" w:fill="D9D9D9"/>
          </w:tcPr>
          <w:p w:rsidR="00C7767C" w:rsidRDefault="00F3623A">
            <w:pPr>
              <w:pStyle w:val="TableParagraph"/>
              <w:spacing w:before="159" w:line="240" w:lineRule="auto"/>
              <w:ind w:left="1111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Žiadosť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rozhodnutia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zámere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62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  <w:bookmarkEnd w:id="0"/>
          </w:p>
        </w:tc>
      </w:tr>
      <w:tr w:rsidR="00C7767C">
        <w:trPr>
          <w:trHeight w:val="316"/>
        </w:trPr>
        <w:tc>
          <w:tcPr>
            <w:tcW w:w="1063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C7767C">
        <w:trPr>
          <w:trHeight w:val="314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C7767C">
        <w:trPr>
          <w:trHeight w:val="316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spacing w:line="270" w:lineRule="exact"/>
              <w:ind w:left="74"/>
              <w:rPr>
                <w:sz w:val="24"/>
              </w:rPr>
            </w:pPr>
          </w:p>
        </w:tc>
      </w:tr>
      <w:tr w:rsidR="00C7767C">
        <w:trPr>
          <w:trHeight w:val="31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pStyle w:val="TableParagraph"/>
              <w:spacing w:line="240" w:lineRule="auto"/>
              <w:ind w:left="0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stavebníka</w:t>
            </w:r>
          </w:p>
        </w:tc>
      </w:tr>
      <w:tr w:rsidR="00C7767C">
        <w:trPr>
          <w:trHeight w:val="552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Predĺženie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stavebnom</w:t>
            </w:r>
          </w:p>
          <w:p w:rsidR="00C7767C" w:rsidRDefault="00F3623A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zámere</w:t>
            </w:r>
          </w:p>
        </w:tc>
      </w:tr>
      <w:tr w:rsidR="00C7767C">
        <w:trPr>
          <w:trHeight w:val="55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lehoty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výstavby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  <w:p w:rsidR="00C7767C" w:rsidRDefault="00F3623A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dočasnej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C7767C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40" w:lineRule="auto"/>
              <w:ind w:left="74" w:right="699"/>
              <w:rPr>
                <w:sz w:val="24"/>
              </w:rPr>
            </w:pPr>
            <w:r>
              <w:rPr>
                <w:sz w:val="24"/>
              </w:rPr>
              <w:t>Doplnenie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zámeru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líniovej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stavby o podzemné vedenie verejnej elektronickej</w:t>
            </w:r>
          </w:p>
          <w:p w:rsidR="00C7767C" w:rsidRDefault="00F3623A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komunikačnej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siete</w:t>
            </w:r>
          </w:p>
        </w:tc>
      </w:tr>
      <w:tr w:rsidR="00C7767C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spacing w:line="240" w:lineRule="auto"/>
              <w:ind w:left="74"/>
              <w:rPr>
                <w:sz w:val="24"/>
              </w:rPr>
            </w:pPr>
          </w:p>
          <w:p w:rsidR="00C7767C" w:rsidRDefault="00C7767C">
            <w:pPr>
              <w:pStyle w:val="TableParagraph"/>
              <w:spacing w:line="264" w:lineRule="exact"/>
              <w:ind w:left="74"/>
              <w:rPr>
                <w:sz w:val="24"/>
              </w:rPr>
            </w:pPr>
          </w:p>
        </w:tc>
      </w:tr>
      <w:tr w:rsidR="00C7767C">
        <w:trPr>
          <w:trHeight w:val="31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C7767C">
        <w:trPr>
          <w:trHeight w:val="828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C7767C" w:rsidRDefault="00F362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ind w:left="74"/>
              <w:rPr>
                <w:sz w:val="24"/>
              </w:rPr>
            </w:pPr>
          </w:p>
        </w:tc>
      </w:tr>
      <w:tr w:rsidR="00C7767C">
        <w:trPr>
          <w:trHeight w:val="830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C7767C" w:rsidRDefault="00F362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spacing w:line="270" w:lineRule="exact"/>
              <w:ind w:left="74"/>
              <w:rPr>
                <w:sz w:val="24"/>
              </w:rPr>
            </w:pPr>
          </w:p>
        </w:tc>
      </w:tr>
      <w:tr w:rsidR="00C7767C">
        <w:trPr>
          <w:trHeight w:val="314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ind w:left="74"/>
              <w:rPr>
                <w:sz w:val="24"/>
              </w:rPr>
            </w:pPr>
          </w:p>
        </w:tc>
      </w:tr>
      <w:tr w:rsidR="00C7767C"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spacing w:line="240" w:lineRule="auto"/>
              <w:ind w:left="74"/>
              <w:rPr>
                <w:sz w:val="24"/>
              </w:rPr>
            </w:pPr>
          </w:p>
        </w:tc>
      </w:tr>
      <w:tr w:rsidR="00C7767C">
        <w:trPr>
          <w:trHeight w:val="314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C7767C">
        <w:trPr>
          <w:trHeight w:val="623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spacing w:line="240" w:lineRule="auto"/>
              <w:ind w:left="74"/>
              <w:rPr>
                <w:sz w:val="24"/>
              </w:rPr>
            </w:pPr>
          </w:p>
        </w:tc>
      </w:tr>
      <w:tr w:rsidR="00C7767C">
        <w:trPr>
          <w:trHeight w:val="31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ind w:left="74"/>
              <w:rPr>
                <w:sz w:val="24"/>
              </w:rPr>
            </w:pPr>
          </w:p>
        </w:tc>
      </w:tr>
      <w:tr w:rsidR="00C7767C">
        <w:trPr>
          <w:trHeight w:val="55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C7767C" w:rsidRDefault="00F362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ind w:left="74"/>
              <w:rPr>
                <w:sz w:val="24"/>
              </w:rPr>
            </w:pPr>
          </w:p>
          <w:p w:rsidR="00C7767C" w:rsidRDefault="00C7767C">
            <w:pPr>
              <w:pStyle w:val="TableParagraph"/>
              <w:spacing w:line="264" w:lineRule="exact"/>
              <w:ind w:left="74"/>
              <w:rPr>
                <w:sz w:val="24"/>
              </w:rPr>
            </w:pPr>
          </w:p>
        </w:tc>
      </w:tr>
      <w:tr w:rsidR="00C7767C">
        <w:trPr>
          <w:trHeight w:val="552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ind w:left="74"/>
              <w:rPr>
                <w:sz w:val="24"/>
              </w:rPr>
            </w:pPr>
          </w:p>
          <w:p w:rsidR="00C7767C" w:rsidRDefault="00C7767C">
            <w:pPr>
              <w:pStyle w:val="TableParagraph"/>
              <w:spacing w:line="264" w:lineRule="exact"/>
              <w:ind w:left="74"/>
              <w:rPr>
                <w:sz w:val="24"/>
              </w:rPr>
            </w:pPr>
          </w:p>
        </w:tc>
      </w:tr>
      <w:tr w:rsidR="00C7767C">
        <w:trPr>
          <w:trHeight w:val="371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Podrobnejšia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informácia podľa druhu žiadosti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ind w:left="74"/>
              <w:rPr>
                <w:sz w:val="24"/>
              </w:rPr>
            </w:pPr>
          </w:p>
        </w:tc>
      </w:tr>
      <w:tr w:rsidR="00C7767C"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spacing w:line="240" w:lineRule="auto"/>
              <w:ind w:left="74"/>
              <w:rPr>
                <w:sz w:val="24"/>
              </w:rPr>
            </w:pPr>
          </w:p>
          <w:p w:rsidR="00C7767C" w:rsidRDefault="00C7767C">
            <w:pPr>
              <w:pStyle w:val="TableParagraph"/>
              <w:spacing w:line="240" w:lineRule="auto"/>
              <w:ind w:left="74"/>
              <w:rPr>
                <w:sz w:val="24"/>
              </w:rPr>
            </w:pPr>
          </w:p>
        </w:tc>
      </w:tr>
      <w:tr w:rsidR="00C7767C">
        <w:trPr>
          <w:trHeight w:val="55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spacing w:line="270" w:lineRule="exact"/>
              <w:ind w:left="74"/>
              <w:rPr>
                <w:sz w:val="24"/>
              </w:rPr>
            </w:pPr>
          </w:p>
          <w:p w:rsidR="00C7767C" w:rsidRDefault="00C7767C">
            <w:pPr>
              <w:pStyle w:val="TableParagraph"/>
              <w:spacing w:line="264" w:lineRule="exact"/>
              <w:ind w:left="74"/>
              <w:rPr>
                <w:sz w:val="24"/>
              </w:rPr>
            </w:pPr>
          </w:p>
        </w:tc>
      </w:tr>
    </w:tbl>
    <w:p w:rsidR="00C7767C" w:rsidRDefault="00C7767C">
      <w:pPr>
        <w:pStyle w:val="TableParagraph"/>
        <w:spacing w:line="264" w:lineRule="exact"/>
        <w:rPr>
          <w:sz w:val="24"/>
        </w:rPr>
        <w:sectPr w:rsidR="00C7767C">
          <w:headerReference w:type="default" r:id="rId6"/>
          <w:type w:val="continuous"/>
          <w:pgSz w:w="11910" w:h="16840"/>
          <w:pgMar w:top="1180" w:right="425" w:bottom="988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C7767C">
        <w:trPr>
          <w:trHeight w:val="827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spacing w:line="240" w:lineRule="auto"/>
              <w:ind w:left="75" w:right="65"/>
              <w:rPr>
                <w:sz w:val="24"/>
              </w:rPr>
            </w:pPr>
          </w:p>
          <w:p w:rsidR="00C7767C" w:rsidRDefault="00C7767C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C7767C">
        <w:trPr>
          <w:trHeight w:val="33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ind w:left="75"/>
              <w:rPr>
                <w:sz w:val="24"/>
              </w:rPr>
            </w:pPr>
          </w:p>
        </w:tc>
      </w:tr>
      <w:tr w:rsidR="00C7767C">
        <w:trPr>
          <w:trHeight w:val="137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C7767C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spacing w:line="240" w:lineRule="auto"/>
              <w:ind w:left="75" w:right="65"/>
              <w:rPr>
                <w:sz w:val="24"/>
              </w:rPr>
            </w:pPr>
          </w:p>
          <w:p w:rsidR="00C7767C" w:rsidRDefault="00C7767C">
            <w:pPr>
              <w:pStyle w:val="TableParagraph"/>
              <w:spacing w:line="240" w:lineRule="auto"/>
              <w:ind w:left="75" w:right="65"/>
              <w:rPr>
                <w:sz w:val="24"/>
              </w:rPr>
            </w:pPr>
          </w:p>
          <w:p w:rsidR="00C7767C" w:rsidRDefault="00C7767C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C7767C">
        <w:trPr>
          <w:trHeight w:val="337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C7767C">
        <w:trPr>
          <w:trHeight w:val="1379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Správny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poplatok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 zmenu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rozhodnutia</w:t>
            </w:r>
          </w:p>
          <w:p w:rsidR="00C7767C" w:rsidRDefault="00F3623A">
            <w:pPr>
              <w:pStyle w:val="TableParagraph"/>
              <w:spacing w:line="240" w:lineRule="auto"/>
              <w:ind w:left="75" w:right="6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ustanovený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zákone Národnej rady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Slovenskej republiky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č. </w:t>
            </w:r>
            <w:r>
              <w:rPr>
                <w:spacing w:val="-2"/>
                <w:sz w:val="24"/>
              </w:rPr>
              <w:t>145/1995</w:t>
            </w:r>
          </w:p>
          <w:p w:rsidR="00C7767C" w:rsidRDefault="00F3623A">
            <w:pPr>
              <w:pStyle w:val="TableParagraph"/>
              <w:spacing w:line="270" w:lineRule="atLeast"/>
              <w:ind w:left="75" w:right="65"/>
              <w:rPr>
                <w:sz w:val="24"/>
              </w:rPr>
            </w:pPr>
            <w:r>
              <w:rPr>
                <w:sz w:val="24"/>
              </w:rPr>
              <w:t>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správnych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poplatkoch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neskorších </w:t>
            </w:r>
            <w:r>
              <w:rPr>
                <w:spacing w:val="-2"/>
                <w:sz w:val="24"/>
              </w:rPr>
              <w:t>predpisov</w:t>
            </w:r>
          </w:p>
        </w:tc>
      </w:tr>
      <w:tr w:rsidR="00C7767C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 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C7767C">
        <w:trPr>
          <w:trHeight w:val="629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ind w:left="75"/>
              <w:rPr>
                <w:sz w:val="24"/>
              </w:rPr>
            </w:pPr>
          </w:p>
        </w:tc>
      </w:tr>
      <w:tr w:rsidR="00C7767C">
        <w:trPr>
          <w:trHeight w:val="316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67C" w:rsidRDefault="00C7767C">
            <w:pPr>
              <w:pStyle w:val="TableParagraph"/>
              <w:ind w:left="75"/>
              <w:rPr>
                <w:sz w:val="24"/>
              </w:rPr>
            </w:pPr>
          </w:p>
        </w:tc>
      </w:tr>
      <w:tr w:rsidR="00C7767C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7767C" w:rsidRDefault="00F3623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C7767C" w:rsidRDefault="00C7767C">
            <w:pPr>
              <w:pStyle w:val="TableParagraph"/>
              <w:ind w:left="75"/>
              <w:rPr>
                <w:sz w:val="24"/>
              </w:rPr>
            </w:pPr>
          </w:p>
        </w:tc>
      </w:tr>
    </w:tbl>
    <w:p w:rsidR="00F3623A" w:rsidRDefault="00F3623A"/>
    <w:sectPr w:rsidR="00F3623A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23A" w:rsidRDefault="00F3623A" w:rsidP="00EC0DAF">
      <w:r>
        <w:separator/>
      </w:r>
    </w:p>
  </w:endnote>
  <w:endnote w:type="continuationSeparator" w:id="0">
    <w:p w:rsidR="00F3623A" w:rsidRDefault="00F3623A" w:rsidP="00EC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23A" w:rsidRDefault="00F3623A" w:rsidP="00EC0DAF">
      <w:r>
        <w:separator/>
      </w:r>
    </w:p>
  </w:footnote>
  <w:footnote w:type="continuationSeparator" w:id="0">
    <w:p w:rsidR="00F3623A" w:rsidRDefault="00F3623A" w:rsidP="00EC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AF" w:rsidRDefault="00EC0DAF" w:rsidP="00EC0DAF">
    <w:pPr>
      <w:tabs>
        <w:tab w:val="left" w:pos="960"/>
        <w:tab w:val="center" w:pos="5318"/>
      </w:tabs>
      <w:jc w:val="center"/>
    </w:pPr>
    <w:r>
      <w:rPr>
        <w:noProof/>
      </w:rPr>
      <w:drawing>
        <wp:inline distT="0" distB="0" distL="0" distR="0" wp14:anchorId="34EAE63D" wp14:editId="328F83C2">
          <wp:extent cx="572400" cy="680400"/>
          <wp:effectExtent l="0" t="0" r="0" b="571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hradí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0DAF" w:rsidRDefault="00EC0DAF" w:rsidP="00EC0DAF">
    <w:pPr>
      <w:pStyle w:val="Hlavika"/>
      <w:jc w:val="center"/>
    </w:pPr>
    <w:r>
      <w:t>Stavebný úrad Podhradík, Podhradík 82, 080 06 Podhradík, IČO: 00327620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7C"/>
    <w:rsid w:val="00C7767C"/>
    <w:rsid w:val="00EC0DAF"/>
    <w:rsid w:val="00F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A7CF"/>
  <w15:docId w15:val="{FAE4A71F-C5DE-424F-B176-F5F9046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69"/>
    </w:pPr>
  </w:style>
  <w:style w:type="paragraph" w:styleId="Hlavika">
    <w:name w:val="header"/>
    <w:basedOn w:val="Normlny"/>
    <w:link w:val="HlavikaChar"/>
    <w:uiPriority w:val="99"/>
    <w:unhideWhenUsed/>
    <w:rsid w:val="00EC0D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0DAF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EC0D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C0DAF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VYSOKÝ Rudolf</cp:lastModifiedBy>
  <cp:revision>2</cp:revision>
  <dcterms:created xsi:type="dcterms:W3CDTF">2026-04-29T15:37:00Z</dcterms:created>
  <dcterms:modified xsi:type="dcterms:W3CDTF">2026-04-29T15:37:00Z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2016; modified using iTextSharp 4.1.6 by 1T3XT</vt:lpwstr>
  </property>
</Properties>
</file>